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BRIDGE PARISH COUNCIL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Parish Council Office, 8 The Dene, Canterbury, CT1 3NW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Date: 4 October 2019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To members of the Council Planning Committee</w:t>
      </w:r>
    </w:p>
    <w:p>
      <w:pPr>
        <w:pStyle w:val="HTMLPreformatted"/>
        <w:rPr/>
      </w:pPr>
      <w:r>
        <w:rPr>
          <w:rFonts w:cs="Arial" w:ascii="Arial" w:hAnsi="Arial"/>
          <w:sz w:val="22"/>
          <w:szCs w:val="22"/>
        </w:rPr>
        <w:t>You are hereby summoned to attend a meeting of Bridge Parish Council Planning Committee at Bridge Village Hall on Thursday, 10 October at 7.15 pm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2415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Fiona Cairns</w:t>
        <w:br/>
        <w:t>Parish Clerk</w:t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  <w:t>AGENDA</w:t>
        <w:tab/>
      </w:r>
    </w:p>
    <w:p>
      <w:pPr>
        <w:pStyle w:val="Normal"/>
        <w:tabs>
          <w:tab w:val="clear" w:pos="720"/>
          <w:tab w:val="left" w:pos="426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Apologies for absence.</w:t>
      </w:r>
    </w:p>
    <w:p>
      <w:pPr>
        <w:pStyle w:val="Normal"/>
        <w:tabs>
          <w:tab w:val="clear" w:pos="720"/>
          <w:tab w:val="left" w:pos="0" w:leader="none"/>
          <w:tab w:val="left" w:pos="426" w:leader="none"/>
          <w:tab w:val="left" w:pos="502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ind w:left="502" w:hanging="502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To confirm the minutes of the meeting held on 12 September</w:t>
      </w:r>
    </w:p>
    <w:p>
      <w:pPr>
        <w:pStyle w:val="Normal"/>
        <w:tabs>
          <w:tab w:val="clear" w:pos="720"/>
          <w:tab w:val="left" w:pos="0" w:leader="none"/>
          <w:tab w:val="left" w:pos="426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Matters Arising from the Minutes </w:t>
      </w:r>
    </w:p>
    <w:p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The Committee is asked </w:t>
      </w:r>
      <w:r>
        <w:rPr>
          <w:rFonts w:cs="Arial" w:ascii="Arial" w:hAnsi="Arial"/>
          <w:b/>
          <w:sz w:val="22"/>
          <w:szCs w:val="22"/>
        </w:rPr>
        <w:t>to consider</w:t>
      </w:r>
      <w:r>
        <w:rPr>
          <w:rFonts w:cs="Arial" w:ascii="Arial" w:hAnsi="Arial"/>
          <w:sz w:val="22"/>
          <w:szCs w:val="22"/>
        </w:rPr>
        <w:t xml:space="preserve"> the following applications:</w:t>
      </w:r>
    </w:p>
    <w:p>
      <w:pPr>
        <w:pStyle w:val="Normal"/>
        <w:tabs>
          <w:tab w:val="clear" w:pos="720"/>
          <w:tab w:val="left" w:pos="0" w:leader="none"/>
          <w:tab w:val="left" w:pos="426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Heading3"/>
        <w:ind w:left="426" w:hanging="426"/>
        <w:rPr/>
      </w:pPr>
      <w:r>
        <w:rPr>
          <w:rFonts w:cs="Arial" w:ascii="Arial" w:hAnsi="Arial"/>
          <w:color w:val="000000"/>
          <w:sz w:val="22"/>
          <w:szCs w:val="22"/>
          <w:lang w:eastAsia="en-GB"/>
        </w:rPr>
        <w:tab/>
        <w:t xml:space="preserve">CA//19/01834 </w:t>
      </w:r>
      <w:hyperlink r:id="rId2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single-storey side extension together with enlarged drive and formation of new vehicle a... - 73 Bridge Down, Bridge, CT4 5BA</w:t>
        </w:r>
      </w:hyperlink>
    </w:p>
    <w:p>
      <w:pPr>
        <w:pStyle w:val="Normal"/>
        <w:tabs>
          <w:tab w:val="clear" w:pos="720"/>
          <w:tab w:val="left" w:pos="426" w:leader="none"/>
        </w:tabs>
        <w:spacing w:before="240" w:after="240"/>
        <w:ind w:left="426" w:hanging="426"/>
        <w:rPr/>
      </w:pPr>
      <w:r>
        <w:rPr>
          <w:rFonts w:cs="Arial" w:ascii="Arial" w:hAnsi="Arial"/>
          <w:color w:val="000000"/>
          <w:sz w:val="22"/>
          <w:szCs w:val="22"/>
          <w:lang w:eastAsia="en-GB"/>
        </w:rPr>
        <w:tab/>
        <w:t xml:space="preserve">TRE/19/00406 </w:t>
      </w:r>
      <w:hyperlink r:id="rId3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Tree 1, a weeping willow is situated to the side of the lawn along the bank of the Nailbourne, op... - Bridgeford House, Brewery Lane, Bridge, CT4 5LF</w:t>
        </w:r>
      </w:hyperlink>
    </w:p>
    <w:p>
      <w:pPr>
        <w:pStyle w:val="Normal"/>
        <w:tabs>
          <w:tab w:val="clear" w:pos="720"/>
          <w:tab w:val="left" w:pos="426" w:leader="none"/>
        </w:tabs>
        <w:spacing w:before="240" w:after="240"/>
        <w:ind w:left="426" w:hanging="426"/>
        <w:rPr>
          <w:rStyle w:val="Address"/>
          <w:rFonts w:ascii="Arial" w:hAnsi="Arial" w:cs="Arial"/>
          <w:color w:val="000000"/>
          <w:sz w:val="22"/>
          <w:szCs w:val="22"/>
          <w:highlight w:val="white"/>
        </w:rPr>
      </w:pPr>
      <w:r>
        <w:rPr>
          <w:rFonts w:cs="Arial" w:ascii="Arial" w:hAnsi="Arial"/>
          <w:sz w:val="22"/>
          <w:szCs w:val="22"/>
        </w:rPr>
        <w:tab/>
      </w:r>
      <w:r>
        <w:rPr>
          <w:rStyle w:val="Casenumber"/>
          <w:rFonts w:cs="Arial" w:ascii="Arial" w:hAnsi="Arial"/>
          <w:color w:val="000000"/>
          <w:sz w:val="22"/>
          <w:szCs w:val="22"/>
          <w:shd w:fill="FFFFFF" w:val="clear"/>
        </w:rPr>
        <w:t>TRE/19/00413 </w:t>
      </w:r>
      <w:r>
        <w:rPr>
          <w:rStyle w:val="Divider1"/>
          <w:rFonts w:cs="Arial" w:ascii="Arial" w:hAnsi="Arial"/>
          <w:color w:val="000000"/>
          <w:sz w:val="22"/>
          <w:szCs w:val="22"/>
          <w:shd w:fill="FFFFFF" w:val="clear"/>
        </w:rPr>
        <w:t>|</w:t>
      </w:r>
      <w:r>
        <w:rPr>
          <w:rFonts w:cs="Arial" w:ascii="Arial" w:hAnsi="Arial"/>
          <w:color w:val="000000"/>
          <w:sz w:val="22"/>
          <w:szCs w:val="22"/>
          <w:shd w:fill="FFFFFF" w:val="clear"/>
        </w:rPr>
        <w:t> </w:t>
      </w:r>
      <w:r>
        <w:rPr>
          <w:rStyle w:val="Description"/>
          <w:rFonts w:cs="Arial" w:ascii="Arial" w:hAnsi="Arial"/>
          <w:color w:val="000000"/>
          <w:sz w:val="22"/>
          <w:szCs w:val="22"/>
          <w:shd w:fill="FFFFFF" w:val="clear"/>
        </w:rPr>
        <w:t>T1 - Magnolia - front garden - to re-pollard, cutting newer growth back to previous pollard pruning points and to clear BT and power cables through canopy. </w:t>
      </w:r>
      <w:r>
        <w:rPr>
          <w:rStyle w:val="Divider2"/>
          <w:rFonts w:cs="Arial" w:ascii="Arial" w:hAnsi="Arial"/>
          <w:color w:val="000000"/>
          <w:sz w:val="22"/>
          <w:szCs w:val="22"/>
          <w:shd w:fill="FFFFFF" w:val="clear"/>
        </w:rPr>
        <w:t>|</w:t>
      </w:r>
      <w:r>
        <w:rPr>
          <w:rFonts w:cs="Arial" w:ascii="Arial" w:hAnsi="Arial"/>
          <w:color w:val="000000"/>
          <w:sz w:val="22"/>
          <w:szCs w:val="22"/>
          <w:shd w:fill="FFFFFF" w:val="clear"/>
        </w:rPr>
        <w:t> </w:t>
      </w:r>
      <w:r>
        <w:rPr>
          <w:rStyle w:val="Address"/>
          <w:rFonts w:cs="Arial" w:ascii="Arial" w:hAnsi="Arial"/>
          <w:color w:val="000000"/>
          <w:sz w:val="22"/>
          <w:szCs w:val="22"/>
          <w:shd w:fill="FFFFFF" w:val="clear"/>
        </w:rPr>
        <w:t>5 Union Road, Bridge, CT4 5LN</w:t>
      </w:r>
    </w:p>
    <w:p>
      <w:pPr>
        <w:pStyle w:val="Normal"/>
        <w:tabs>
          <w:tab w:val="clear" w:pos="720"/>
          <w:tab w:val="left" w:pos="426" w:leader="none"/>
        </w:tabs>
        <w:spacing w:before="240" w:after="240"/>
        <w:ind w:left="426" w:hanging="426"/>
        <w:rPr>
          <w:rStyle w:val="Address"/>
          <w:rFonts w:ascii="Arial" w:hAnsi="Arial" w:cs="Arial"/>
          <w:color w:val="000000"/>
          <w:sz w:val="22"/>
          <w:szCs w:val="22"/>
          <w:highlight w:val="white"/>
        </w:rPr>
      </w:pPr>
      <w:r>
        <w:rPr>
          <w:rStyle w:val="Address"/>
          <w:rFonts w:cs="Arial" w:ascii="Arial" w:hAnsi="Arial"/>
          <w:color w:val="000000"/>
          <w:sz w:val="22"/>
          <w:szCs w:val="22"/>
          <w:shd w:fill="FFFFFF" w:val="clear"/>
        </w:rPr>
        <w:tab/>
      </w:r>
      <w:r>
        <w:rPr>
          <w:rStyle w:val="Casenumber"/>
          <w:rFonts w:cs="Arial" w:ascii="Arial" w:hAnsi="Arial"/>
          <w:color w:val="000000"/>
          <w:sz w:val="22"/>
          <w:szCs w:val="22"/>
          <w:shd w:fill="FFFFFF" w:val="clear"/>
        </w:rPr>
        <w:t>TRE/19/00427 </w:t>
      </w:r>
      <w:r>
        <w:rPr>
          <w:rStyle w:val="Divider1"/>
          <w:rFonts w:cs="Arial" w:ascii="Arial" w:hAnsi="Arial"/>
          <w:color w:val="000000"/>
          <w:sz w:val="22"/>
          <w:szCs w:val="22"/>
          <w:shd w:fill="FFFFFF" w:val="clear"/>
        </w:rPr>
        <w:t>|</w:t>
      </w:r>
      <w:r>
        <w:rPr>
          <w:rFonts w:cs="Arial" w:ascii="Arial" w:hAnsi="Arial"/>
          <w:color w:val="000000"/>
          <w:sz w:val="22"/>
          <w:szCs w:val="22"/>
          <w:shd w:fill="FFFFFF" w:val="clear"/>
        </w:rPr>
        <w:t> </w:t>
      </w:r>
      <w:r>
        <w:rPr>
          <w:rStyle w:val="Description"/>
          <w:rFonts w:cs="Arial" w:ascii="Arial" w:hAnsi="Arial"/>
          <w:color w:val="000000"/>
          <w:sz w:val="22"/>
          <w:szCs w:val="22"/>
          <w:shd w:fill="FFFFFF" w:val="clear"/>
        </w:rPr>
        <w:t>T1) -Sycamore located to the front garden and adjacent to the main road, reduce to a lower pollard, reduce the crown of the tree down to a finished level of approximately 5m above ground level. T2) -Fruit tree to the left of the rear garden, reducing the tree to its previous cutting and to remove the lowest side branch from over the lawn side. T3) -Elderberry tree located to the right reducing the top growth down to approximately 6ft. T4) - Hornbeam tree located to the far end of the rear garden (left) reducing the crown of the tree to its previous cutting points. </w:t>
      </w:r>
      <w:r>
        <w:rPr>
          <w:rStyle w:val="Divider2"/>
          <w:rFonts w:cs="Arial" w:ascii="Arial" w:hAnsi="Arial"/>
          <w:color w:val="000000"/>
          <w:sz w:val="22"/>
          <w:szCs w:val="22"/>
          <w:shd w:fill="FFFFFF" w:val="clear"/>
        </w:rPr>
        <w:t>|</w:t>
      </w:r>
      <w:r>
        <w:rPr>
          <w:rFonts w:cs="Arial" w:ascii="Arial" w:hAnsi="Arial"/>
          <w:color w:val="000000"/>
          <w:sz w:val="22"/>
          <w:szCs w:val="22"/>
          <w:shd w:fill="FFFFFF" w:val="clear"/>
        </w:rPr>
        <w:t> </w:t>
      </w:r>
      <w:r>
        <w:rPr>
          <w:rStyle w:val="Address"/>
          <w:rFonts w:cs="Arial" w:ascii="Arial" w:hAnsi="Arial"/>
          <w:color w:val="000000"/>
          <w:sz w:val="22"/>
          <w:szCs w:val="22"/>
          <w:shd w:fill="FFFFFF" w:val="clear"/>
        </w:rPr>
        <w:t>17 High Street, Bridge, CT4 5JZ</w:t>
      </w:r>
    </w:p>
    <w:p>
      <w:pPr>
        <w:pStyle w:val="Heading3"/>
        <w:tabs>
          <w:tab w:val="clear" w:pos="720"/>
          <w:tab w:val="left" w:pos="426" w:leader="none"/>
        </w:tabs>
        <w:ind w:left="426" w:hanging="426"/>
        <w:rPr/>
      </w:pPr>
      <w:r>
        <w:rPr>
          <w:rFonts w:cs="Arial" w:ascii="Arial" w:hAnsi="Arial"/>
          <w:color w:val="auto"/>
          <w:sz w:val="22"/>
          <w:szCs w:val="22"/>
        </w:rPr>
        <w:tab/>
        <w:t xml:space="preserve">CA//19/01753 </w:t>
      </w:r>
      <w:hyperlink r:id="rId4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Retrospective application for listed building consent for external alterations including work to ... - 8 High Street, Bridge, CT4 5JY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color w:val="auto"/>
          <w:sz w:val="22"/>
          <w:szCs w:val="22"/>
        </w:rPr>
        <w:tab/>
        <w:t xml:space="preserve">CA//19/01754 </w:t>
      </w:r>
      <w:hyperlink r:id="rId5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Application for listed building consent for external alterations including replacement guttering ... - 8 High Street, Bridge, CT4 5JY</w:t>
        </w:r>
      </w:hyperlink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Fonts w:ascii="Arial" w:hAnsi="Arial" w:cs="Arial"/>
          <w:sz w:val="22"/>
          <w:szCs w:val="22"/>
        </w:rPr>
      </w:pPr>
      <w:r>
        <w:rPr>
          <w:rFonts w:eastAsia="Arial-BoldMT" w:cs="Arial" w:ascii="Arial" w:hAnsi="Arial"/>
          <w:sz w:val="22"/>
          <w:szCs w:val="22"/>
        </w:rPr>
        <w:tab/>
      </w:r>
      <w:r>
        <w:rPr>
          <w:rFonts w:cs="Arial" w:ascii="Arial" w:hAnsi="Arial"/>
          <w:bCs/>
          <w:sz w:val="22"/>
          <w:szCs w:val="22"/>
        </w:rPr>
        <w:t>The</w:t>
      </w:r>
      <w:r>
        <w:rPr>
          <w:rFonts w:cs="Arial" w:ascii="Arial" w:hAnsi="Arial"/>
          <w:sz w:val="22"/>
          <w:szCs w:val="22"/>
        </w:rPr>
        <w:t xml:space="preserve"> committee is asked to note that the following applications have been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  <w:u w:val="single"/>
        </w:rPr>
        <w:t>granted</w:t>
      </w:r>
      <w:r>
        <w:rPr>
          <w:rFonts w:cs="Arial" w:ascii="Arial" w:hAnsi="Arial"/>
          <w:sz w:val="22"/>
          <w:szCs w:val="22"/>
          <w:u w:val="single"/>
        </w:rPr>
        <w:t xml:space="preserve"> </w:t>
      </w:r>
      <w:r>
        <w:rPr>
          <w:rFonts w:cs="Arial" w:ascii="Arial" w:hAnsi="Arial"/>
          <w:sz w:val="22"/>
          <w:szCs w:val="22"/>
        </w:rPr>
        <w:t>by Canterbury City Council since the last meeting:</w:t>
      </w:r>
    </w:p>
    <w:p>
      <w:pPr>
        <w:pStyle w:val="Normal"/>
        <w:tabs>
          <w:tab w:val="clear" w:pos="720"/>
          <w:tab w:val="left" w:pos="426" w:leader="none"/>
        </w:tabs>
        <w:spacing w:before="240" w:after="240"/>
        <w:ind w:left="426" w:hanging="426"/>
        <w:rPr>
          <w:rStyle w:val="Address"/>
          <w:rFonts w:ascii="Arial" w:hAnsi="Arial" w:cs="Arial"/>
          <w:color w:val="000000"/>
          <w:sz w:val="22"/>
          <w:szCs w:val="22"/>
          <w:highlight w:val="white"/>
        </w:rPr>
      </w:pPr>
      <w:r>
        <w:rPr>
          <w:rFonts w:cs="Arial" w:ascii="Arial" w:hAnsi="Arial"/>
          <w:color w:val="000000"/>
          <w:sz w:val="22"/>
          <w:szCs w:val="22"/>
        </w:rPr>
        <w:tab/>
      </w:r>
      <w:r>
        <w:rPr>
          <w:rStyle w:val="Casenumber"/>
          <w:rFonts w:cs="Arial" w:ascii="Arial" w:hAnsi="Arial"/>
          <w:color w:val="000000"/>
          <w:sz w:val="22"/>
          <w:szCs w:val="22"/>
          <w:shd w:fill="FFFFFF" w:val="clear"/>
        </w:rPr>
        <w:t>TRE/19/00392 </w:t>
      </w:r>
      <w:r>
        <w:rPr>
          <w:rStyle w:val="Divider1"/>
          <w:rFonts w:cs="Arial" w:ascii="Arial" w:hAnsi="Arial"/>
          <w:color w:val="000000"/>
          <w:sz w:val="22"/>
          <w:szCs w:val="22"/>
          <w:shd w:fill="FFFFFF" w:val="clear"/>
        </w:rPr>
        <w:t>|</w:t>
      </w:r>
      <w:r>
        <w:rPr>
          <w:rFonts w:cs="Arial" w:ascii="Arial" w:hAnsi="Arial"/>
          <w:color w:val="000000"/>
          <w:sz w:val="22"/>
          <w:szCs w:val="22"/>
          <w:shd w:fill="FFFFFF" w:val="clear"/>
        </w:rPr>
        <w:t> </w:t>
      </w:r>
      <w:r>
        <w:rPr>
          <w:rStyle w:val="Description"/>
          <w:rFonts w:cs="Arial" w:ascii="Arial" w:hAnsi="Arial"/>
          <w:color w:val="000000"/>
          <w:sz w:val="22"/>
          <w:szCs w:val="22"/>
          <w:shd w:fill="FFFFFF" w:val="clear"/>
        </w:rPr>
        <w:t>T1 Oak tree located in rear garden reduce crown by approx. 3m in height and balance side growth, lift crown to give an approx. 6m clearance. </w:t>
      </w:r>
      <w:r>
        <w:rPr>
          <w:rStyle w:val="Divider2"/>
          <w:rFonts w:cs="Arial" w:ascii="Arial" w:hAnsi="Arial"/>
          <w:color w:val="000000"/>
          <w:sz w:val="22"/>
          <w:szCs w:val="22"/>
          <w:shd w:fill="FFFFFF" w:val="clear"/>
        </w:rPr>
        <w:t>|</w:t>
      </w:r>
      <w:r>
        <w:rPr>
          <w:rFonts w:cs="Arial" w:ascii="Arial" w:hAnsi="Arial"/>
          <w:color w:val="000000"/>
          <w:sz w:val="22"/>
          <w:szCs w:val="22"/>
          <w:shd w:fill="FFFFFF" w:val="clear"/>
        </w:rPr>
        <w:t> </w:t>
      </w:r>
      <w:r>
        <w:rPr>
          <w:rStyle w:val="Address"/>
          <w:rFonts w:cs="Arial" w:ascii="Arial" w:hAnsi="Arial"/>
          <w:color w:val="000000"/>
          <w:sz w:val="22"/>
          <w:szCs w:val="22"/>
          <w:shd w:fill="FFFFFF" w:val="clear"/>
        </w:rPr>
        <w:t>16 Conyngham Lane, Bridge, CT4 5JX</w:t>
      </w:r>
    </w:p>
    <w:p>
      <w:pPr>
        <w:pStyle w:val="Normal"/>
        <w:tabs>
          <w:tab w:val="clear" w:pos="720"/>
          <w:tab w:val="left" w:pos="426" w:leader="none"/>
        </w:tabs>
        <w:spacing w:before="0" w:after="240"/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Fonts w:cs="Arial" w:ascii="Arial" w:hAnsi="Arial"/>
          <w:color w:val="000000"/>
          <w:sz w:val="22"/>
          <w:szCs w:val="22"/>
        </w:rPr>
        <w:tab/>
      </w:r>
      <w:r>
        <w:rPr>
          <w:rStyle w:val="Casenumber"/>
          <w:rFonts w:cs="Arial" w:ascii="Arial" w:hAnsi="Arial"/>
          <w:color w:val="000000"/>
          <w:sz w:val="22"/>
          <w:szCs w:val="22"/>
          <w:shd w:fill="FFFFFF" w:val="clear"/>
        </w:rPr>
        <w:t>The</w:t>
      </w:r>
      <w:r>
        <w:rPr>
          <w:rStyle w:val="Casenumber"/>
          <w:rFonts w:cs="Arial" w:ascii="Arial" w:hAnsi="Arial"/>
          <w:b/>
          <w:color w:val="000000"/>
          <w:sz w:val="22"/>
          <w:szCs w:val="22"/>
          <w:shd w:fill="FFFFFF" w:val="clear"/>
        </w:rPr>
        <w:t xml:space="preserve"> Committee is asked to note the following planning activity:</w:t>
        <w:tab/>
      </w:r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Style w:val="Casenumber"/>
          <w:rFonts w:cs="Arial" w:ascii="Arial" w:hAnsi="Arial"/>
          <w:b/>
          <w:color w:val="000000"/>
          <w:sz w:val="22"/>
          <w:szCs w:val="22"/>
          <w:shd w:fill="FFFFFF" w:val="clear"/>
        </w:rPr>
        <w:tab/>
        <w:t xml:space="preserve">None </w:t>
      </w:r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The next scheduled meeting of Bridge Parish Council’s Planning Committee will be on Thursday 10 November @  7.15 pm in Bridge  Village Hall</w:t>
      </w:r>
    </w:p>
    <w:p>
      <w:pPr>
        <w:pStyle w:val="Normal"/>
        <w:spacing w:before="0" w:after="240"/>
        <w:ind w:left="502" w:hanging="0"/>
        <w:jc w:val="center"/>
        <w:rPr/>
      </w:pPr>
      <w:r>
        <w:rPr/>
      </w:r>
    </w:p>
    <w:sectPr>
      <w:type w:val="nextPage"/>
      <w:pgSz w:w="11906" w:h="16838"/>
      <w:pgMar w:left="1440" w:right="1440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alibri Light">
    <w:charset w:val="01"/>
    <w:family w:val="swiss"/>
    <w:pitch w:val="default"/>
  </w:font>
  <w:font w:name="Segoe UI">
    <w:charset w:val="01"/>
    <w:family w:val="swiss"/>
    <w:pitch w:val="default"/>
  </w:font>
  <w:font w:name="Courier New">
    <w:charset w:val="01"/>
    <w:family w:val="swiss"/>
    <w:pitch w:val="default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b w:val="false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GB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5f3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ef5f3b"/>
    <w:pPr>
      <w:keepNext w:val="true"/>
      <w:outlineLvl w:val="0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705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qFormat/>
    <w:rsid w:val="00ef5f3b"/>
    <w:rPr>
      <w:rFonts w:ascii="Arial" w:hAnsi="Arial" w:eastAsia="Times New Roman" w:cs="Arial"/>
      <w:b/>
      <w:bCs/>
      <w:sz w:val="20"/>
      <w:szCs w:val="24"/>
    </w:rPr>
  </w:style>
  <w:style w:type="character" w:styleId="Casenumber" w:customStyle="1">
    <w:name w:val="casenumber"/>
    <w:qFormat/>
    <w:rsid w:val="00ef5f3b"/>
    <w:rPr/>
  </w:style>
  <w:style w:type="character" w:styleId="Divider1" w:customStyle="1">
    <w:name w:val="divider1"/>
    <w:qFormat/>
    <w:rsid w:val="00ef5f3b"/>
    <w:rPr/>
  </w:style>
  <w:style w:type="character" w:styleId="Description" w:customStyle="1">
    <w:name w:val="description"/>
    <w:qFormat/>
    <w:rsid w:val="00ef5f3b"/>
    <w:rPr/>
  </w:style>
  <w:style w:type="character" w:styleId="Address" w:customStyle="1">
    <w:name w:val="address"/>
    <w:qFormat/>
    <w:rsid w:val="00ef5f3b"/>
    <w:rPr/>
  </w:style>
  <w:style w:type="character" w:styleId="Divider2" w:customStyle="1">
    <w:name w:val="divider2"/>
    <w:basedOn w:val="DefaultParagraphFont"/>
    <w:qFormat/>
    <w:rsid w:val="00a01129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b1df5"/>
    <w:rPr>
      <w:rFonts w:ascii="Segoe UI" w:hAnsi="Segoe UI" w:eastAsia="Times New Roman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c07057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InternetLink">
    <w:name w:val="Internet Link"/>
    <w:basedOn w:val="DefaultParagraphFont"/>
    <w:uiPriority w:val="99"/>
    <w:semiHidden/>
    <w:unhideWhenUsed/>
    <w:rsid w:val="00c07057"/>
    <w:rPr>
      <w:color w:val="0000FF"/>
      <w:u w:val="single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qFormat/>
    <w:rsid w:val="006f42ea"/>
    <w:rPr>
      <w:rFonts w:ascii="Courier New" w:hAnsi="Courier New" w:eastAsia="Times New Roman" w:cs="Courier New"/>
      <w:sz w:val="20"/>
      <w:szCs w:val="20"/>
      <w:lang w:eastAsia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  <w:sz w:val="24"/>
    </w:rPr>
  </w:style>
  <w:style w:type="paragraph" w:styleId="Default" w:customStyle="1">
    <w:name w:val="Default"/>
    <w:qFormat/>
    <w:rsid w:val="00ef5f3b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en-GB" w:val="en-GB" w:bidi="ar-SA"/>
    </w:rPr>
  </w:style>
  <w:style w:type="paragraph" w:styleId="ListParagraph">
    <w:name w:val="List Paragraph"/>
    <w:basedOn w:val="Normal"/>
    <w:uiPriority w:val="34"/>
    <w:qFormat/>
    <w:rsid w:val="00d7642a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b1df5"/>
    <w:pPr/>
    <w:rPr>
      <w:rFonts w:ascii="Segoe UI" w:hAnsi="Segoe UI" w:cs="Segoe UI"/>
      <w:sz w:val="18"/>
      <w:szCs w:val="18"/>
    </w:rPr>
  </w:style>
  <w:style w:type="paragraph" w:styleId="Pagehelp" w:customStyle="1">
    <w:name w:val="pagehelp"/>
    <w:basedOn w:val="Normal"/>
    <w:qFormat/>
    <w:rsid w:val="00075d9b"/>
    <w:pPr>
      <w:spacing w:beforeAutospacing="1" w:afterAutospacing="1"/>
    </w:pPr>
    <w:rPr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6f42ea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b4101d"/>
    <w:pPr>
      <w:spacing w:beforeAutospacing="1" w:afterAutospacing="1"/>
    </w:pPr>
    <w:rPr>
      <w:lang w:eastAsia="en-GB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ublicaccess.canterbury.gov.uk/online-applications/centralDistribution.do?caseType=Application&amp;keyVal=_CANTE_DCAPR_124774" TargetMode="External"/><Relationship Id="rId3" Type="http://schemas.openxmlformats.org/officeDocument/2006/relationships/hyperlink" Target="https://publicaccess.canterbury.gov.uk/online-applications/centralDistribution.do?caseType=Application&amp;keyVal=_CANTE_DCAPR_124834" TargetMode="External"/><Relationship Id="rId4" Type="http://schemas.openxmlformats.org/officeDocument/2006/relationships/hyperlink" Target="https://publicaccess.canterbury.gov.uk/online-applications/centralDistribution.do?caseType=Application&amp;keyVal=_CANTE_DCAPR_124591" TargetMode="External"/><Relationship Id="rId5" Type="http://schemas.openxmlformats.org/officeDocument/2006/relationships/hyperlink" Target="https://publicaccess.canterbury.gov.uk/online-applications/centralDistribution.do?caseType=Application&amp;keyVal=_CANTE_DCAPR_124592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Application>LibreOffice/6.3.1.2$Windows_X86_64 LibreOffice_project/b79626edf0065ac373bd1df5c28bd630b4424273</Application>
  <Pages>1</Pages>
  <Words>416</Words>
  <Characters>2057</Characters>
  <CharactersWithSpaces>2466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2019-09-24T18:13:00Z</dcterms:created>
  <dc:creator>Philip Wicker</dc:creator>
  <dc:description/>
  <dc:language>en-GB</dc:language>
  <cp:lastModifiedBy>Philip Wicker</cp:lastModifiedBy>
  <cp:lastPrinted>2019-10-04T09:57:00Z</cp:lastPrinted>
  <dcterms:modified xsi:type="dcterms:W3CDTF">2019-10-04T09:57:00Z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